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EA553A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8C1556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English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EA553A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A553A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7B1E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911" w:type="dxa"/>
        <w:tblInd w:w="-3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"/>
        <w:gridCol w:w="1050"/>
        <w:gridCol w:w="4500"/>
        <w:gridCol w:w="900"/>
        <w:gridCol w:w="1080"/>
        <w:gridCol w:w="1350"/>
        <w:gridCol w:w="990"/>
        <w:gridCol w:w="1011"/>
      </w:tblGrid>
      <w:tr w:rsidR="008702C6" w:rsidRPr="008702C6" w:rsidTr="00121DAE">
        <w:trPr>
          <w:gridBefore w:val="1"/>
          <w:wBefore w:w="30" w:type="dxa"/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1.1.0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Fundamentals and Effective Use of English--demonstrate effective oral and written usage. (SA 1.2 ; NCTE 3.1.6)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1.2.0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Fundamentals and Effective Use of English--understand how the English language works, including its grammar, semantics, syntax, morphology, phonology, lexicon, history, and dialects. (SA 1.3; NCTE 3.1.5, 3.1.6, 3.1.7)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2.1.0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 Development and Literacy--design, implement and assess instruction that engages all students in reading, writing, speaking, listening, viewing, and thinking as interrelated dimensions of the learning experience in English Language Arts. (SA 1.1, 2.1; NCTE 3.1.1, 3.1.2, 3.2.2)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2.2.0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 Development and Literacy--know and respect diversity in language use, patterns, dialects across cultures, ethnic groups, geographic regions, and social roles. (SA 2.2; NCTE 3.1.4)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2.3.0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 Development and Literacy--demonstrate knowledge of how the differences among learners (physical, perceptual, emotional, social, cultural, environment, and intellectual) influence their learning, language development, and literacy acquisition. (SA 2.3; NCTE 3.1.3)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2.4.0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 Development and Literacy-- know what preconceptions, error patterns, and misconceptions may be found in students’ understanding of how language functions in communication and develop ways to help correct these understandings. (SA 2.4; NCTE 3.1.1)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2.5.0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 Development and Literacy-- demonstrate their knowledge of language structure and conventions by creating and critiquing their own print and nonprint texts and by assisting their students in such activities.(SA 2.5; NCTE 3.1, 3.1.3, 3.2.1, 3.2.5)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2.6.0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Language Development and Literacy-- design instructional programs and strategies that build on students’ experiences and existing language skills and result in the students becoming competent, effective users of language. (SA 2.6; NCTE 2.0, 2.1)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  <w:trHeight w:val="7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3CC5" w:rsidRDefault="008C155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demonstrate knowledge of reading pr</w:t>
            </w:r>
            <w:r w:rsidR="008B3CC5">
              <w:rPr>
                <w:rFonts w:ascii="Verdana" w:hAnsi="Verdana"/>
                <w:color w:val="000000"/>
                <w:sz w:val="15"/>
                <w:szCs w:val="15"/>
              </w:rPr>
              <w:t xml:space="preserve">ocesses (pre-, during, and </w:t>
            </w:r>
          </w:p>
          <w:p w:rsidR="008702C6" w:rsidRPr="008702C6" w:rsidRDefault="008B3CC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-post</w:t>
            </w:r>
            <w:r w:rsidR="008C1556">
              <w:rPr>
                <w:rFonts w:ascii="Verdana" w:hAnsi="Verdana"/>
                <w:color w:val="000000"/>
                <w:sz w:val="15"/>
                <w:szCs w:val="15"/>
              </w:rPr>
              <w:t>). (SA 3.1; NCTE 3.3, 4.9)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  <w:trHeight w:val="85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 -- Know and use a variety of teaching applications for a broad spectrum of narrative and expository reading materials, including: works written specifically for young adults.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121DAE">
        <w:trPr>
          <w:gridBefore w:val="1"/>
          <w:wBefore w:w="30" w:type="dxa"/>
          <w:trHeight w:val="114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C155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Know and use a variety of teaching applications for a broad spectrum of narrative and expository reading materials, including: works with different topics, themes, genres, and nonfiction.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  <w:trHeight w:val="70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Pr="008702C6" w:rsidRDefault="00954BB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ENG 3.4.0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Comprehension--Know and use a variety of teaching applications for a broad spectrum of narrative and expository reading materials, including: works from a broad historical and contemporary spectrum of United States, British, and world literature.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  <w:trHeight w:val="55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Know and use a variety of teaching applications for a broad spectrum of narrative and expository reading materials, including: works from a range of cultures and male and female authors of various cultures and ethnic origins. (SA 3.2; NCTE 3.5)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Comprehension--Know and use a variety of teaching applications for a broad spectrum of narrative and expository reading materials, including: use strategies to monitor and increase reading comprehension. (SA 3.3; NCTE 3.3.3, 4.9)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3.7.0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Know and use a variety of teaching applications for a broad spectrum of narrative and expository reading materials, including: use techniques and strategies for the ongoing development of independent vocabulary acquisition. (SA 3.4)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3.8.0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 and Comprehension-- Know and use a variety of teaching applications for a broad spectrum of narrative and expository reading materials, including: understand how to locate and use a variety of print and non-print reference sources. (SA 3.5)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3.9.0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Know and use a variety of teaching applications for a broad spectrum of narrative and expository reading materials, including: understand the characteristics of literary types and forms. (SA 3.6)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3.10.0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Know and use a variety of teaching applications for a broad spectrum of narrative and expository reading materials, including: help students think critically about what they read. (SA 3.7; NCTE 2.4; 3.3.1)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3.11.0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Know and use a variety of teaching applications for a broad spectrum of narrative and expository reading materials, including: use methods for promoting personal reactions to reading and understand the value of sharing those responses. (SA 3.8; NCTE 3.3.2; 3.3.3, 4.8)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3.12.0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Reading, Literature, and Comprehension-- Know and use a variety of teaching applications for a broad spectrum of narrative and expository reading materials, including: understand and use a variety of critical approaches to interpret text. (SA 3.9; NCTE 3.3.3,3.5.5)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4.1.0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53" w:rsidRDefault="00954BB6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Communicating through Writing, Speaking, and Listening-- Know and use a variety of teaching applications for a broad spectrum of narrative and expository reading materials, including: a broad range of pre-, during, and post-writing strategies to generate meaning and to clarify understanding. </w:t>
            </w:r>
          </w:p>
          <w:p w:rsidR="00720558" w:rsidRDefault="00954BB6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(SA 4.1; NCTE 3.2.1, 3.4.1)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  <w:trHeight w:val="124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4.2.0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Communicating through Writing, Speaking, and Listening-- Know and use a variety of teaching applications for a broad spectrum of narrative and expository reading materials, including: demonstrate an understanding of evidence and documentation. (SA 4.3)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720558" w:rsidRPr="008702C6" w:rsidTr="00121DAE">
        <w:trPr>
          <w:gridBefore w:val="1"/>
          <w:wBefore w:w="30" w:type="dxa"/>
          <w:trHeight w:val="145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4.3.0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0558" w:rsidRDefault="00954BB6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Communicating through Writing, Speaking, and Listening-- Know and use a variety of teaching applications for a broad spectrum of narrative and expository reading materials, including: demonstrate</w:t>
            </w:r>
            <w:r w:rsidR="001B4553">
              <w:rPr>
                <w:rFonts w:ascii="Verdana" w:hAnsi="Verdana"/>
                <w:color w:val="000000"/>
                <w:sz w:val="15"/>
                <w:szCs w:val="15"/>
              </w:rPr>
              <w:t xml:space="preserve">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knowledge of composing processes used to prepare information to share orally, visually, and/or in writing. (SA 4.4; NCTE 3.2.1, 3.2.4)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558" w:rsidRPr="00195B4D" w:rsidRDefault="00720558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121DAE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121DAE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ENG 4.4.0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121DAE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Communicating through Writing, Speaking, and Listening-- Know and use a variety of teaching applications for a broad spectrum of narrative and expository reading materials, including: create instruction, activities, and experiences that develop varied writing, speaking, and presentation skills to communicate with different audiences for a variety of purposes. (SA 4.2, 4.5, 4.6; NCTE 3.2.2, 3.2.3, 3.4, 3.4.2)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121DAE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121DAE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4.5.0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A22D8B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Communicating through Writing, Speaking, and Listening-- Know and use a variety of teaching applications for a broad spectrum of narrative and expository reading materials, including: help students compose and respond to film, video, graphic, photographic, audio, </w:t>
            </w:r>
            <w:r w:rsidR="007B1E57">
              <w:rPr>
                <w:rFonts w:ascii="Verdana" w:hAnsi="Verdana"/>
                <w:color w:val="000000"/>
                <w:sz w:val="15"/>
                <w:szCs w:val="15"/>
              </w:rPr>
              <w:t xml:space="preserve">and multimedia texts. (SA 4.7;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NCTE 3.2.5, 3.6, 3.6.1, 3.6.2, 3.6.3, 4.6)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121DAE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A22D8B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4.6.0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A22D8B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Communicating through Writing, Speaking, and Listening--Know and use a variety of teaching applications for a broad spectrum of narrative and expository reading materials, including: use technology to enhance learning and reflection on learning. (SA 4.6; NCTE 3.6)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AB1A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AB1A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AB1A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AB1AF3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DAE" w:rsidRPr="00195B4D" w:rsidRDefault="00121DAE" w:rsidP="00AB1A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121DAE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A22D8B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4.7.0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A22D8B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Communicating through Writing, Speaking, and Listening-- Know and use a variety of teaching applications for a broad spectrum of narrative and expository reading materials, including: help students develop the capacity to listen so they comprehend, analyze, consider, respond to, and discuss spoken material, non-fiction, fiction, dramatic works, and poetry. (SA 4.9)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DAE" w:rsidRPr="00195B4D" w:rsidRDefault="00121DAE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22D8B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A22D8B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5.1.0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1246AA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Pedagogy--Know and use a variety of teaching applications for a broad spectrum of narrative and expository reading materials, including: examine and select resources for instruction such as textbooks, other print materials, videos, films, records, and software, appropriate for supporting the teaching of English language arts. (NCTE 4.1)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22D8B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1246AA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5.2.0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1246AA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Pedagogy--Know and use a variety of teaching applications for a broad spectrum of narrative and expository reading materials, including: align curriculum goals and teaching strategies with the organization of classroom environments and learning experiences to promote whole-class, small-group, and individual work. (NCTE 4.2)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22D8B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1246AA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5.3.0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BC3" w:rsidRDefault="001246AA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Pedagogy--Know and use a variety of teaching applications for a broad spectrum of narrative and expository reading materials, including: integrate interdisciplinary teaching strategies and materials into the teaching and learning process for students. </w:t>
            </w:r>
          </w:p>
          <w:p w:rsidR="00A22D8B" w:rsidRDefault="001246AA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(NCTE 4.3)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22D8B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5.4.0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Pedagogy-- Know and use a variety of teaching applications for a broad spectrum of narrative and expository reading materials, including: create and sustain learning environments that promote respect for, and support of, individual differences of ethnicity, race, language, culture, gender, and ability. (NCTE 4.4)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22D8B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5.5.0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Pedagogy--Know and use a variety of teaching applications for a broad spectrum of narrative and expository reading materials, including: engage students often in meaningful discussions for the purposes of interpreting and evaluating ideas presented through oral, written, and/or visual forms. (NCTE 4.5)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22D8B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ENG 5.6.0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Pedagogy-- Know and use a variety of teaching applications for a broad spectrum of narrative and expository reading materials, including: engage students in learning experiences that consistently emphasize varied uses and purposes for language in communication. (NCTE 4.7)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22D8B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5.7.0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Pedagogy--Know and use a variety of teaching applications for a broad spectrum of narrative and expository reading materials, including: integrate assessment consistently into instruction by using a variety of formal and informal assessment activities. (NCTE 4.10)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D8B" w:rsidRPr="00195B4D" w:rsidRDefault="00A22D8B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6D41C3" w:rsidRPr="008702C6" w:rsidTr="00121DAE">
        <w:trPr>
          <w:trHeight w:val="1365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ENG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EF2EEF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D41C3" w:rsidRPr="00195B4D" w:rsidRDefault="006D41C3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D41C3" w:rsidRPr="00195B4D" w:rsidRDefault="006D41C3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D41C3" w:rsidRPr="00195B4D" w:rsidRDefault="006D41C3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D41C3" w:rsidRPr="00195B4D" w:rsidRDefault="006D41C3" w:rsidP="003011C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41C3" w:rsidRPr="00195B4D" w:rsidRDefault="006D41C3" w:rsidP="003011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121DAE" w:rsidRDefault="00121DAE"/>
    <w:p w:rsidR="00A22D8B" w:rsidRDefault="00A22D8B"/>
    <w:p w:rsidR="00A22D8B" w:rsidRDefault="00A22D8B"/>
    <w:tbl>
      <w:tblPr>
        <w:tblW w:w="17391" w:type="dxa"/>
        <w:tblInd w:w="-3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1"/>
        <w:gridCol w:w="1080"/>
        <w:gridCol w:w="1080"/>
        <w:gridCol w:w="1080"/>
        <w:gridCol w:w="1080"/>
        <w:gridCol w:w="1080"/>
        <w:gridCol w:w="1080"/>
      </w:tblGrid>
      <w:tr w:rsidR="00121DAE" w:rsidRPr="008702C6" w:rsidTr="00121DAE">
        <w:trPr>
          <w:trHeight w:val="3597"/>
        </w:trPr>
        <w:tc>
          <w:tcPr>
            <w:tcW w:w="10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AE" w:rsidRDefault="00121DAE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121DAE" w:rsidRDefault="00121DA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I</w:t>
            </w:r>
            <w:r w:rsidR="005716C0">
              <w:rPr>
                <w:rFonts w:ascii="Verdana" w:hAnsi="Verdana"/>
                <w:color w:val="000000"/>
                <w:sz w:val="24"/>
                <w:szCs w:val="24"/>
              </w:rPr>
              <w:t>nfluence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Pr="00EF2EEF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121DAE" w:rsidRDefault="00121DA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121DA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121DA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121DA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121DA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121DA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D41C3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6D41C3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G</w:t>
            </w:r>
            <w:r w:rsidR="00121DAE" w:rsidRPr="007A4666">
              <w:rPr>
                <w:rFonts w:ascii="Verdana" w:hAnsi="Verdana"/>
                <w:color w:val="000000"/>
                <w:sz w:val="24"/>
                <w:szCs w:val="24"/>
              </w:rPr>
              <w:t>eneral Comments</w:t>
            </w:r>
            <w:r w:rsidR="00121DAE"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  <w:p w:rsidR="00121DAE" w:rsidRDefault="00121DAE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121DAE" w:rsidP="00A6291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21DAE" w:rsidRDefault="00121DAE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121DAE" w:rsidRPr="008702C6" w:rsidRDefault="0012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121DAE" w:rsidRPr="008702C6" w:rsidTr="00121DAE">
        <w:trPr>
          <w:trHeight w:val="3597"/>
        </w:trPr>
        <w:tc>
          <w:tcPr>
            <w:tcW w:w="1091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21DAE" w:rsidRPr="008702C6" w:rsidRDefault="00121DAE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121DAE" w:rsidRPr="008702C6" w:rsidRDefault="0012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121DAE" w:rsidRPr="00195B4D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121DAE" w:rsidRPr="008702C6" w:rsidTr="00121DAE">
        <w:trPr>
          <w:trHeight w:val="255"/>
        </w:trPr>
        <w:tc>
          <w:tcPr>
            <w:tcW w:w="109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1DAE" w:rsidRPr="008702C6" w:rsidRDefault="00121DAE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121DAE" w:rsidRPr="008702C6" w:rsidRDefault="0012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E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121DAE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121DAE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121DAE" w:rsidRDefault="00121DAE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121DAE" w:rsidRDefault="00121DAE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8702C6" w:rsidRPr="008702C6" w:rsidRDefault="008702C6" w:rsidP="006D41C3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6D41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8C1556"/>
    <w:rsid w:val="00017988"/>
    <w:rsid w:val="00097DCF"/>
    <w:rsid w:val="00114FFE"/>
    <w:rsid w:val="00121DAE"/>
    <w:rsid w:val="001246AA"/>
    <w:rsid w:val="00190E25"/>
    <w:rsid w:val="001A5B2E"/>
    <w:rsid w:val="001B4553"/>
    <w:rsid w:val="002E7C95"/>
    <w:rsid w:val="003A2DD9"/>
    <w:rsid w:val="003C48FA"/>
    <w:rsid w:val="003D59D1"/>
    <w:rsid w:val="004025CB"/>
    <w:rsid w:val="00511FC3"/>
    <w:rsid w:val="005668CC"/>
    <w:rsid w:val="005716C0"/>
    <w:rsid w:val="006C5B05"/>
    <w:rsid w:val="006D41C3"/>
    <w:rsid w:val="00702FA5"/>
    <w:rsid w:val="00720558"/>
    <w:rsid w:val="00775D25"/>
    <w:rsid w:val="007A4666"/>
    <w:rsid w:val="007B1E57"/>
    <w:rsid w:val="00801693"/>
    <w:rsid w:val="00804532"/>
    <w:rsid w:val="00870071"/>
    <w:rsid w:val="008702C6"/>
    <w:rsid w:val="008B3CC5"/>
    <w:rsid w:val="008C1556"/>
    <w:rsid w:val="008F12DB"/>
    <w:rsid w:val="00954BB6"/>
    <w:rsid w:val="00971455"/>
    <w:rsid w:val="00996D8D"/>
    <w:rsid w:val="00A22D8B"/>
    <w:rsid w:val="00AF40AA"/>
    <w:rsid w:val="00B81B34"/>
    <w:rsid w:val="00BC4E31"/>
    <w:rsid w:val="00C941E9"/>
    <w:rsid w:val="00CB23A2"/>
    <w:rsid w:val="00CE5FB5"/>
    <w:rsid w:val="00D37AA6"/>
    <w:rsid w:val="00D74262"/>
    <w:rsid w:val="00EA553A"/>
    <w:rsid w:val="00EF1279"/>
    <w:rsid w:val="00EF2EEF"/>
    <w:rsid w:val="00F0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DFDB-4CFD-49F5-BC51-93990C94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104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8</cp:revision>
  <dcterms:created xsi:type="dcterms:W3CDTF">2010-01-12T17:04:00Z</dcterms:created>
  <dcterms:modified xsi:type="dcterms:W3CDTF">2010-01-13T19:50:00Z</dcterms:modified>
</cp:coreProperties>
</file>